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distT="0" distB="0" distL="0" distR="0" simplePos="0" relativeHeight="7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start="0" w:end="0" w:hanging="0"/>
                              <w:jc w:val="center"/>
                              <w:rPr/>
                            </w:pPr>
                            <w:r>
                              <w:rPr>
                                <w:rFonts w:ascii="Liberation Sans" w:hAnsi="Liberation Sans" w:eastAsia="SimSun" w:cs="Mangal"/>
                                <w:b/>
                                <w:bCs/>
                                <w:i w:val="false"/>
                                <w:iCs w:val="false"/>
                                <w:caps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6"/>
                                <w:w w:val="100"/>
                                <w:kern w:val="2"/>
                                <w:position w:val="0"/>
                                <w:sz w:val="22"/>
                                <w:szCs w:val="2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start="0" w:end="0" w:hanging="0"/>
                              <w:jc w:val="center"/>
                              <w:rPr/>
                            </w:pPr>
                            <w:r>
                              <w:rPr>
                                <w:rFonts w:ascii="Liberation Sans" w:hAnsi="Liberation Sans" w:eastAsia="SimSun" w:cs="Mangal"/>
                                <w:b/>
                                <w:bCs/>
                                <w:i w:val="false"/>
                                <w:iCs w:val="false"/>
                                <w:caps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6"/>
                                <w:w w:val="100"/>
                                <w:kern w:val="2"/>
                                <w:position w:val="0"/>
                                <w:sz w:val="22"/>
                                <w:szCs w:val="2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fillcolor="#dd0033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start="0" w:end="0" w:hanging="0"/>
                        <w:jc w:val="center"/>
                        <w:rPr/>
                      </w:pPr>
                      <w:r>
                        <w:rPr>
                          <w:rFonts w:ascii="Liberation Sans" w:hAnsi="Liberation Sans" w:eastAsia="SimSun" w:cs="Mangal"/>
                          <w:b/>
                          <w:bCs/>
                          <w:i w:val="false"/>
                          <w:iCs w:val="false"/>
                          <w:caps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6"/>
                          <w:w w:val="100"/>
                          <w:kern w:val="2"/>
                          <w:position w:val="0"/>
                          <w:sz w:val="22"/>
                          <w:szCs w:val="22"/>
                          <w:u w:val="none"/>
                          <w:shd w:fill="auto" w:val="clear"/>
                          <w:vertAlign w:val="baseline"/>
                          <w:em w:val="none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start="0" w:end="0" w:hanging="0"/>
                        <w:jc w:val="center"/>
                        <w:rPr/>
                      </w:pPr>
                      <w:r>
                        <w:rPr>
                          <w:rFonts w:ascii="Liberation Sans" w:hAnsi="Liberation Sans" w:eastAsia="SimSun" w:cs="Mangal"/>
                          <w:b/>
                          <w:bCs/>
                          <w:i w:val="false"/>
                          <w:iCs w:val="false"/>
                          <w:caps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6"/>
                          <w:w w:val="100"/>
                          <w:kern w:val="2"/>
                          <w:position w:val="0"/>
                          <w:sz w:val="22"/>
                          <w:szCs w:val="22"/>
                          <w:u w:val="none"/>
                          <w:shd w:fill="auto" w:val="clear"/>
                          <w:vertAlign w:val="baseline"/>
                          <w:em w:val="none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22ffcc"/>
                <v:stroke color="#dd0033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trong"/>
          <w:rFonts w:ascii="Liberation Sans" w:hAnsi="Liberation Sans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trong"/>
          <w:rFonts w:ascii="Liberation Sans" w:hAnsi="Liberation Sans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trong"/>
          <w:rFonts w:ascii="Liberation Sans" w:hAnsi="Liberation Sans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trong"/>
          <w:rFonts w:ascii="Liberation Sans" w:hAnsi="Liberation Sans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trong"/>
          <w:rFonts w:ascii="Liberation Sans" w:hAnsi="Liberation Sans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trong"/>
          <w:rFonts w:ascii="Liberation Sans" w:hAnsi="Liberation Sans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trong"/>
          <w:rFonts w:ascii="Liberation Sans" w:hAnsi="Liberation Sans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trong"/>
          <w:rFonts w:ascii="Liberation Sans" w:hAnsi="Liberation Sans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hanging="0" w:start="624" w:end="0"/>
        <w:rPr/>
      </w:pPr>
      <w:r>
        <mc:AlternateContent>
          <mc:Choice Requires="wps">
            <w:drawing>
              <wp:anchor distT="0" distB="0" distL="0" distR="0" simplePos="0" relativeHeight="8" behindDoc="0" locked="0" layoutInCell="1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718560"/>
                <wp:effectExtent l="635" t="635" r="635" b="635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718440"/>
                        </a:xfrm>
                        <a:prstGeom prst="rect">
                          <a:avLst/>
                        </a:prstGeom>
                        <a:solidFill>
                          <a:srgbClr val="168253"/>
                        </a:solidFill>
                        <a:ln w="0">
                          <a:solidFill>
                            <a:srgbClr val="1682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168253" stroked="t" o:allowincell="f" style="position:absolute;margin-left:-14.15pt;margin-top:0.55pt;width:26.9pt;height:292.75pt;mso-wrap-style:none;v-text-anchor:middle">
                <v:fill o:detectmouseclick="t" color2="#e97dac"/>
                <v:stroke color="#168253" joinstyle="round" endcap="flat"/>
                <w10:wrap type="none"/>
              </v:rect>
            </w:pict>
          </mc:Fallback>
        </mc:AlternateContent>
      </w:r>
      <w:r>
        <w:rPr>
          <w:rStyle w:val="Strong"/>
          <w:rFonts w:ascii="Liberation Sans" w:hAnsi="Liberation Sans"/>
          <w:b/>
          <w:bCs/>
          <w:i w:val="false"/>
          <w:caps/>
          <w:color w:val="168253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hanging="0" w:start="964" w:end="0"/>
        <w:rPr/>
      </w:pPr>
      <w:r>
        <mc:AlternateContent>
          <mc:Choice Requires="wps">
            <w:drawing>
              <wp:anchor distT="0" distB="0" distL="0" distR="0" simplePos="0" relativeHeight="9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start="0" w:end="0" w:hanging="0"/>
                              <w:jc w:val="center"/>
                              <w:rPr/>
                            </w:pPr>
                            <w:r>
                              <w:rPr>
                                <w:rFonts w:ascii="Liberation Sans" w:hAnsi="Liberation Sans" w:eastAsia="SimSun" w:cs="Mangal"/>
                                <w:b/>
                                <w:bCs/>
                                <w:i w:val="false"/>
                                <w:iCs w:val="false"/>
                                <w:caps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000000"/>
                                <w:spacing w:val="6"/>
                                <w:w w:val="100"/>
                                <w:kern w:val="2"/>
                                <w:position w:val="0"/>
                                <w:sz w:val="25"/>
                                <w:szCs w:val="25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cs-CZ" w:eastAsia="zh-CN" w:bidi="hi-IN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start="0" w:end="0" w:hanging="0"/>
                        <w:jc w:val="center"/>
                        <w:rPr/>
                      </w:pPr>
                      <w:r>
                        <w:rPr>
                          <w:rFonts w:ascii="Liberation Sans" w:hAnsi="Liberation Sans" w:eastAsia="SimSun" w:cs="Mangal"/>
                          <w:b/>
                          <w:bCs/>
                          <w:i w:val="false"/>
                          <w:iCs w:val="false"/>
                          <w:caps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000000"/>
                          <w:spacing w:val="6"/>
                          <w:w w:val="100"/>
                          <w:kern w:val="2"/>
                          <w:position w:val="0"/>
                          <w:sz w:val="25"/>
                          <w:szCs w:val="25"/>
                          <w:u w:val="none"/>
                          <w:shd w:fill="auto" w:val="clear"/>
                          <w:vertAlign w:val="baseline"/>
                          <w:em w:val="none"/>
                          <w:lang w:val="cs-CZ" w:eastAsia="zh-CN" w:bidi="hi-IN"/>
                        </w:rPr>
                        <w:t>2026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trong"/>
          <w:rFonts w:ascii="Liberation Sans" w:hAnsi="Liberation Sans"/>
          <w:b/>
          <w:bCs/>
          <w:caps/>
          <w:color w:val="DD0033"/>
          <w:spacing w:val="4"/>
          <w:sz w:val="72"/>
          <w:szCs w:val="72"/>
        </w:rPr>
        <w:t>Č</w:t>
      </w:r>
      <w:r>
        <w:rPr>
          <w:rStyle w:val="Strong"/>
          <w:rFonts w:ascii="Liberation Sans" w:hAnsi="Liberation Sans"/>
          <w:b/>
          <w:bCs/>
          <w:caps/>
          <w:color w:val="DD0033"/>
          <w:spacing w:val="4"/>
          <w:sz w:val="72"/>
          <w:szCs w:val="72"/>
        </w:rPr>
        <w:t>erven</w:t>
      </w:r>
    </w:p>
    <w:p>
      <w:pPr>
        <w:pStyle w:val="Normal"/>
        <w:spacing w:lineRule="auto" w:line="276"/>
        <w:rPr>
          <w:rStyle w:val="Strong"/>
          <w:rFonts w:ascii="Liberation Sans" w:hAnsi="Liberation Sans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ind w:hanging="0" w:start="624" w:end="0"/>
        <w:rPr/>
      </w:pP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1.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–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5. 6. 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2026</w:t>
      </w:r>
    </w:p>
    <w:p>
      <w:pPr>
        <w:pStyle w:val="Normal"/>
        <w:tabs>
          <w:tab w:val="clear" w:pos="720"/>
          <w:tab w:val="left" w:pos="468" w:leader="none"/>
        </w:tabs>
        <w:spacing w:lineRule="auto" w:line="240" w:before="0" w:after="113"/>
        <w:ind w:hanging="2154" w:start="2778" w:end="0"/>
        <w:rPr/>
      </w:pPr>
      <w:r>
        <w:rPr>
          <w:rStyle w:val="Strong"/>
          <w:rFonts w:ascii="Liberation Sans" w:hAnsi="Liberation Sans"/>
          <w:i w:val="false"/>
          <w:caps/>
          <w:color w:val="DD0033"/>
          <w:spacing w:val="4"/>
          <w:sz w:val="32"/>
          <w:szCs w:val="32"/>
        </w:rPr>
        <w:t>týden čtení</w:t>
      </w:r>
    </w:p>
    <w:p>
      <w:pPr>
        <w:pStyle w:val="Normal"/>
        <w:spacing w:lineRule="auto" w:line="276"/>
        <w:ind w:hanging="0" w:start="624" w:end="0"/>
        <w:rPr/>
      </w:pP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První týden v červnu bude v knihovně na ul. Šrámkova již potřetí věnován celostátní akci Týden čtení, oslavující svátek dětí a literatury. V rámci tohoto týdne tak na děti čeká nejen čtení, ale i tvoření a spousta zábavy.</w:t>
      </w:r>
    </w:p>
    <w:p>
      <w:pPr>
        <w:pStyle w:val="Normal"/>
        <w:spacing w:lineRule="auto" w:line="276"/>
        <w:ind w:hanging="0" w:start="624" w:end="0"/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ind w:hanging="0" w:start="624" w:end="0"/>
        <w:rPr/>
      </w:pP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 více informací sledujte webové stránky knihovny 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www.knihovnahavirov.cz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, kde bude program upřesněn.</w:t>
      </w:r>
    </w:p>
    <w:p>
      <w:pPr>
        <w:pStyle w:val="Normal"/>
        <w:spacing w:lineRule="auto" w:line="276" w:before="113" w:after="57"/>
        <w:ind w:hanging="0" w:start="624" w:end="0"/>
        <w:rPr/>
      </w:pPr>
      <w:r>
        <w:rPr>
          <w:rStyle w:val="Strong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Pobočka Šrámkova, Havířov-Podlesí</w:t>
      </w:r>
    </w:p>
    <w:p>
      <w:pPr>
        <w:pStyle w:val="Normal"/>
        <w:spacing w:lineRule="auto" w:line="276" w:before="113" w:after="57"/>
        <w:ind w:hanging="0" w:start="624" w:end="0"/>
        <w:rPr>
          <w:rStyle w:val="Strong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113" w:after="57"/>
        <w:ind w:hanging="0" w:start="624" w:end="0"/>
        <w:rPr>
          <w:rStyle w:val="Strong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jc w:val="end"/>
        <w:rPr/>
      </w:pPr>
      <w:r>
        <mc:AlternateContent>
          <mc:Choice Requires="wps">
            <w:drawing>
              <wp:anchor distT="0" distB="0" distL="0" distR="0" simplePos="0" relativeHeight="2" behindDoc="1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5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f2f6fd" stroked="t" o:allowincell="f" style="position:absolute;margin-left:-14.0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distT="0" distB="0" distL="0" distR="0" simplePos="0" relativeHeight="12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6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dd0033" stroked="t" o:allowincell="f" style="position:absolute;margin-left:57.2pt;margin-top:-50.4pt;width:2.8pt;height:116.1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trong"/>
          <w:rFonts w:ascii="Liberation Sans" w:hAnsi="Liberation Sans"/>
          <w:b/>
          <w:bCs/>
          <w:caps/>
          <w:color w:val="DD0033"/>
          <w:sz w:val="52"/>
          <w:szCs w:val="52"/>
        </w:rPr>
        <w:t>Pro děti</w:t>
      </w:r>
    </w:p>
    <w:p>
      <w:pPr>
        <w:pStyle w:val="Normal"/>
        <w:spacing w:lineRule="auto" w:line="276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7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i w:val="false"/>
          <w:caps/>
          <w:color w:val="DD0033"/>
          <w:spacing w:val="4"/>
          <w:sz w:val="25"/>
          <w:szCs w:val="25"/>
          <w:shd w:fill="auto" w:val="clear"/>
        </w:rPr>
        <w:t>týden čtení</w:t>
      </w:r>
    </w:p>
    <w:p>
      <w:pPr>
        <w:pStyle w:val="Normal"/>
        <w:spacing w:lineRule="auto" w:line="276" w:before="0" w:after="0"/>
        <w:rPr>
          <w:rStyle w:val="Strong"/>
          <w:rFonts w:ascii="Liberation Sans" w:hAnsi="Liberation Sans"/>
          <w:i w:val="false"/>
          <w:caps/>
          <w:color w:val="DD0033"/>
          <w:spacing w:val="4"/>
          <w:sz w:val="25"/>
          <w:szCs w:val="25"/>
          <w:shd w:fill="auto" w:val="clear"/>
        </w:rPr>
      </w:pPr>
      <w:r>
        <w:rPr/>
      </w:r>
    </w:p>
    <w:p>
      <w:pPr>
        <w:pStyle w:val="Normal"/>
        <w:spacing w:lineRule="auto" w:line="276" w:before="0" w:after="113"/>
        <w:ind w:hanging="0" w:start="510" w:end="0"/>
        <w:rPr/>
      </w:pP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1. 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6. 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od 14.30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ind w:hanging="0" w:start="510" w:end="0"/>
        <w:rPr/>
      </w:pPr>
      <w:r>
        <w:rPr>
          <w:rStyle w:val="Strong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scénické čtení</w:t>
      </w:r>
    </w:p>
    <w:p>
      <w:pPr>
        <w:pStyle w:val="Normal"/>
        <w:spacing w:lineRule="auto" w:line="276"/>
        <w:ind w:hanging="0" w:start="510" w:end="0"/>
        <w:rPr/>
      </w:pP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Budeme hrát a číst pohádku a děti budou hrát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  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 námi. Program je vhodný pro děti od 4 do 10 let.</w:t>
      </w:r>
    </w:p>
    <w:p>
      <w:pPr>
        <w:pStyle w:val="Normal"/>
        <w:spacing w:lineRule="auto" w:line="276" w:before="0" w:after="0"/>
        <w:ind w:hanging="0" w:start="510" w:end="0"/>
        <w:rPr>
          <w:rStyle w:val="Strong"/>
          <w:b/>
          <w:bCs/>
          <w:i w:val="false"/>
          <w:caps w:val="false"/>
          <w:smallCaps w:val="false"/>
          <w:color w:val="000000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hanging="0" w:start="510" w:end="0"/>
        <w:rPr/>
      </w:pP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3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.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6. 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od 14.30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ind w:hanging="0" w:start="510" w:end="0"/>
        <w:rPr/>
      </w:pPr>
      <w:r>
        <w:rPr>
          <w:rStyle w:val="Strong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Čteme dětem</w:t>
      </w:r>
    </w:p>
    <w:p>
      <w:pPr>
        <w:pStyle w:val="Normal"/>
        <w:spacing w:lineRule="auto" w:line="276"/>
        <w:ind w:hanging="0" w:start="510" w:end="0"/>
        <w:rPr/>
      </w:pP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Užijte si možnost vidět známé tváře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                   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 poslechnout si něco o jejich oblíbené četbě. Program je určen nejen dětem, ale i dospělým čtenářům. Předčítat bude spisovatelka Daniela Krolupperová, spisovatel Vladimír Zlý, spisovatel Jan Tkáč, ilustrátorka Galina Miklínová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              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 kronikářka Hana Dvořáková.</w:t>
      </w:r>
    </w:p>
    <w:p>
      <w:pPr>
        <w:pStyle w:val="Normal"/>
        <w:spacing w:lineRule="auto" w:line="276"/>
        <w:ind w:hanging="0" w:start="510" w:end="0"/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ind w:hanging="0" w:start="510" w:end="0"/>
        <w:rPr/>
      </w:pP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4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. 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6. 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od 14.30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ind w:hanging="0" w:start="510" w:end="0"/>
        <w:rPr/>
      </w:pPr>
      <w:r>
        <w:rPr>
          <w:rStyle w:val="Strong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scénické čtení</w:t>
      </w:r>
    </w:p>
    <w:p>
      <w:pPr>
        <w:pStyle w:val="Normal"/>
        <w:spacing w:lineRule="auto" w:line="276"/>
        <w:ind w:hanging="0" w:start="510" w:end="0"/>
        <w:rPr/>
      </w:pP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Budeme hrát a číst pohádku a děti budou hrát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  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 námi. Program je vhodný pro děti od 4 do 10 let.</w:t>
      </w:r>
    </w:p>
    <w:p>
      <w:pPr>
        <w:pStyle w:val="Normal"/>
        <w:spacing w:lineRule="auto" w:line="276"/>
        <w:ind w:hanging="0" w:start="510" w:end="0"/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ind w:hanging="0" w:start="510" w:end="0"/>
        <w:rPr/>
      </w:pP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5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. 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6. 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od 14.30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ind w:hanging="0" w:start="510" w:end="0"/>
        <w:rPr/>
      </w:pPr>
      <w:r>
        <w:rPr>
          <w:rStyle w:val="Strong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čtení v přírodě</w:t>
      </w:r>
    </w:p>
    <w:p>
      <w:pPr>
        <w:pStyle w:val="Normal"/>
        <w:spacing w:lineRule="auto" w:line="276"/>
        <w:ind w:hanging="0" w:start="510" w:end="0"/>
        <w:rPr/>
      </w:pP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Program završíme v pátek, kdy se mohou rodiče s dětmi zúčastnit čtení v přírodě, které proběhne před budovou knihovny.</w:t>
      </w:r>
    </w:p>
    <w:p>
      <w:pPr>
        <w:pStyle w:val="Normal"/>
        <w:spacing w:lineRule="auto" w:line="276" w:before="113" w:after="57"/>
        <w:ind w:hanging="0" w:start="510" w:end="0"/>
        <w:rPr/>
      </w:pPr>
      <w:r>
        <w:rPr>
          <w:rStyle w:val="Strong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Pobočka Šrámkova, Havířov-Podlesí</w:t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0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. 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6. v 9.30 hodin</w:t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Bookstart: pláž pro </w:t>
      </w:r>
      <w:r>
        <w:rPr>
          <w:rStyle w:val="Strong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L</w:t>
      </w:r>
      <w:r>
        <w:rPr>
          <w:rStyle w:val="Strong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ojzu</w:t>
      </w:r>
    </w:p>
    <w:p>
      <w:pPr>
        <w:pStyle w:val="Normal"/>
        <w:spacing w:lineRule="auto" w:line="276"/>
        <w:rPr/>
      </w:pP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Letní dojemný příběh o knihomolovi a jeho myší rodině, která táhne za jeden provaz. Nutná rezervace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na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tel. 597 317 225 nebo 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seiferta@knih-havirov.cz.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Style w:val="Strong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24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. 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6. v 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0 hodin</w:t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Bookstart: </w:t>
      </w:r>
      <w:r>
        <w:rPr>
          <w:rStyle w:val="Strong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v lese</w:t>
      </w:r>
    </w:p>
    <w:p>
      <w:pPr>
        <w:pStyle w:val="Normal"/>
        <w:spacing w:lineRule="auto" w:line="276"/>
        <w:rPr/>
      </w:pP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Zveme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ás na další setkání, které bude plné zajímavých úkolů a záhad. Program je vhodný pro děti od 2 - 4 let. Nutná rezervace na tel. čísle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         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597 317 223 nebo na 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prodeti@knih-havirov.cz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Style w:val="Strong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děti, Šrámkova 2, Havířov-Podlesí</w:t>
      </w:r>
    </w:p>
    <w:p>
      <w:pPr>
        <w:pStyle w:val="Normal"/>
        <w:spacing w:lineRule="auto" w:line="276"/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/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/>
        <w:jc w:val="end"/>
        <w:rPr>
          <w:rFonts w:ascii="Liberation Sans" w:hAnsi="Liberation Sans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distT="0" distB="0" distL="0" distR="0" simplePos="0" relativeHeight="13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-226060</wp:posOffset>
                </wp:positionV>
                <wp:extent cx="36195" cy="647700"/>
                <wp:effectExtent l="635" t="635" r="635" b="635"/>
                <wp:wrapNone/>
                <wp:docPr id="8" name="Tva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647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dd0033" stroked="t" o:allowincell="f" style="position:absolute;margin-left:24.6pt;margin-top:-17.8pt;width:2.8pt;height:50.9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trong"/>
          <w:rFonts w:ascii="Liberation Sans" w:hAnsi="Liberation Sans"/>
          <w:b/>
          <w:bCs/>
          <w:caps/>
          <w:color w:val="DD0033"/>
          <w:sz w:val="52"/>
          <w:szCs w:val="52"/>
        </w:rPr>
        <w:t>Pro d</w:t>
      </w:r>
      <w:r>
        <w:rPr>
          <w:rStyle w:val="Strong"/>
          <w:rFonts w:ascii="Liberation Sans" w:hAnsi="Liberation Sans"/>
          <w:b/>
          <w:bCs/>
          <w:caps/>
          <w:color w:val="DD0033"/>
          <w:sz w:val="52"/>
          <w:szCs w:val="52"/>
        </w:rPr>
        <w:t>ospělé</w:t>
      </w:r>
    </w:p>
    <w:p>
      <w:pPr>
        <w:pStyle w:val="Normal"/>
        <w:spacing w:lineRule="auto" w:line="276" w:before="57" w:after="57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67995" cy="467995"/>
            <wp:effectExtent l="0" t="0" r="0" b="0"/>
            <wp:wrapNone/>
            <wp:docPr id="9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. 6. v 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10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posezení u karet a dobré knihy</w:t>
      </w:r>
    </w:p>
    <w:p>
      <w:pPr>
        <w:pStyle w:val="Normal"/>
        <w:spacing w:lineRule="auto" w:line="276"/>
        <w:rPr/>
      </w:pP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S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etkání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zájemkyň o žolíky doplněné představením knižních novinek.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Style w:val="Strong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J. Seiferta 8, Havířov-Město</w:t>
      </w:r>
    </w:p>
    <w:p>
      <w:pPr>
        <w:pStyle w:val="Normal"/>
        <w:spacing w:lineRule="auto" w:line="276" w:before="0" w:after="0"/>
        <w:rPr>
          <w:rStyle w:val="Strong"/>
          <w:b/>
          <w:bCs/>
          <w:i w:val="false"/>
          <w:caps w:val="false"/>
          <w:smallCaps w:val="false"/>
          <w:color w:val="000000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3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. 6. v 17 hodin</w:t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beseda s Ivanou Hlubinkovou Kožmínovou</w:t>
      </w:r>
    </w:p>
    <w:p>
      <w:pPr>
        <w:pStyle w:val="Normal"/>
        <w:spacing w:lineRule="auto" w:line="276"/>
        <w:rPr/>
      </w:pPr>
      <w:r>
        <mc:AlternateContent>
          <mc:Choice Requires="wps">
            <w:drawing>
              <wp:anchor distT="0" distB="0" distL="0" distR="0" simplePos="0" relativeHeight="3" behindDoc="1" locked="0" layoutInCell="1" allowOverlap="1">
                <wp:simplePos x="0" y="0"/>
                <wp:positionH relativeFrom="column">
                  <wp:posOffset>-3768090</wp:posOffset>
                </wp:positionH>
                <wp:positionV relativeFrom="paragraph">
                  <wp:posOffset>1046480</wp:posOffset>
                </wp:positionV>
                <wp:extent cx="3564255" cy="7560310"/>
                <wp:effectExtent l="635" t="635" r="635" b="635"/>
                <wp:wrapNone/>
                <wp:docPr id="10" name="Tvar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f2f6fd" stroked="t" o:allowincell="f" style="position:absolute;margin-left:-296.7pt;margin-top:82.4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Srdečně vás zveme na besedu se spisovatelkou Ivanou Hlubinkovou Kožmínovou. Součástí bude křest její knihy. </w:t>
      </w:r>
    </w:p>
    <w:p>
      <w:pPr>
        <w:pStyle w:val="Normal"/>
        <w:spacing w:lineRule="auto" w:line="276" w:before="113" w:after="57"/>
        <w:rPr/>
      </w:pPr>
      <w:r>
        <w:rPr>
          <w:rStyle w:val="Strong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Hudební oddělení, Svornosti 2, Havířov</w:t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4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. 6. v 17.30 hodin</w:t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Kineziologický kurz</w:t>
      </w:r>
    </w:p>
    <w:p>
      <w:pPr>
        <w:pStyle w:val="Normal"/>
        <w:spacing w:lineRule="auto" w:line="276"/>
        <w:rPr/>
      </w:pP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S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etkání příznivců kineziologie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vede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J. Mažgut.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Style w:val="Strong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hanging="0" w:start="0" w:end="0"/>
        <w:rPr/>
      </w:pP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7. 6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. v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e 13.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30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posezení nad knihami</w:t>
      </w:r>
    </w:p>
    <w:p>
      <w:pPr>
        <w:pStyle w:val="Normal"/>
        <w:spacing w:lineRule="auto" w:line="276"/>
        <w:rPr/>
      </w:pP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Přijďte si užít společné čtení, příjemnou atmosféru, malé občerstvení a novinky ze světa knih.</w:t>
      </w:r>
    </w:p>
    <w:p>
      <w:pPr>
        <w:pStyle w:val="Normal"/>
        <w:spacing w:lineRule="auto" w:line="276" w:before="113" w:after="57"/>
        <w:rPr/>
      </w:pPr>
      <w:r>
        <w:rPr>
          <w:rStyle w:val="Strong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U Jeslí 2, Havířov-Šumbark</w:t>
      </w:r>
    </w:p>
    <w:p>
      <w:pPr>
        <w:pStyle w:val="Normal"/>
        <w:spacing w:lineRule="auto" w:line="276" w:before="0" w:after="0"/>
        <w:ind w:hanging="0" w:start="0" w:end="0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18. 6. v 16.30 hodin</w:t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klub seniorů klus</w:t>
      </w:r>
    </w:p>
    <w:p>
      <w:pPr>
        <w:pStyle w:val="BodyText"/>
        <w:spacing w:lineRule="auto" w:line="276"/>
        <w:rPr/>
      </w:pP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Přijďte si příjemně procvičit paměť, postřeh i logické myšlení při hraní deskových her.</w:t>
      </w:r>
    </w:p>
    <w:p>
      <w:pPr>
        <w:pStyle w:val="Normal"/>
        <w:spacing w:lineRule="auto" w:line="276" w:before="113" w:after="57"/>
        <w:rPr/>
      </w:pPr>
      <w:r>
        <w:rPr>
          <w:rStyle w:val="Strong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Hornosušská 2, Havířov-Prostřední Suchá</w:t>
      </w:r>
    </w:p>
    <w:p>
      <w:pPr>
        <w:pStyle w:val="Normal"/>
        <w:spacing w:lineRule="auto" w:line="276" w:before="113" w:after="57"/>
        <w:rPr>
          <w:rStyle w:val="Strong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18. 6. v 1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8</w:t>
      </w: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kapela jednodusche</w:t>
      </w:r>
    </w:p>
    <w:p>
      <w:pPr>
        <w:pStyle w:val="BodyText"/>
        <w:spacing w:lineRule="auto" w:line="276"/>
        <w:rPr/>
      </w:pP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K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omorní hudební večer autorské tvorby na pomezí pop-folku s bluesovou hloubkou a swingovou lehkostí (Martina Papeschová zpěv, Jan Maschke zpěv, kytara). Martina i Honza se muzice věnují de facto odjakživa, jejich cesty se protnuly až před pár lety. Spolu hrají necelý rok a to výhradně vlastní tvorbu. Žánrově kapela sahá po folku, popu, blues nebo swingu ať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už se jedná o skladby veselé či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                  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k zamyšlení. Už při prvních společných zkouškách vše ladilo, souznělo, prostě „hrálo“ tak, že název kapely byl jasný.</w:t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i w:val="false"/>
          <w:caps/>
          <w:color w:val="81D41A"/>
          <w:spacing w:val="4"/>
          <w:sz w:val="25"/>
          <w:szCs w:val="25"/>
        </w:rPr>
      </w:pPr>
      <w:r>
        <w:rPr>
          <w:rStyle w:val="Strong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/>
        <w:jc w:val="end"/>
        <w:rPr>
          <w:rFonts w:ascii="Liberation Sans" w:hAnsi="Liberation Sans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distT="0" distB="0" distL="0" distR="0" simplePos="0" relativeHeight="11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11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dd0033" stroked="t" o:allowincell="f" style="position:absolute;margin-left:57.2pt;margin-top:-50.4pt;width:2.8pt;height:116.1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trong"/>
          <w:rFonts w:ascii="Liberation Sans" w:hAnsi="Liberation Sans"/>
          <w:caps/>
          <w:color w:val="DD0033"/>
          <w:sz w:val="52"/>
          <w:szCs w:val="52"/>
        </w:rPr>
        <w:t>výstavy</w:t>
      </w:r>
    </w:p>
    <w:p>
      <w:pPr>
        <w:pStyle w:val="Normal"/>
        <w:spacing w:lineRule="auto" w:line="276" w:before="0" w:after="0"/>
        <w:rPr>
          <w:rStyle w:val="Strong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pacing w:val="0"/>
          <w:sz w:val="22"/>
          <w:szCs w:val="22"/>
        </w:rPr>
      </w:pPr>
      <w:r>
        <w:rPr/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-40005</wp:posOffset>
            </wp:positionV>
            <wp:extent cx="467995" cy="467995"/>
            <wp:effectExtent l="0" t="0" r="0" b="0"/>
            <wp:wrapNone/>
            <wp:docPr id="12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Do 26. 6. 2026</w:t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mezi snem a realitou</w:t>
      </w:r>
    </w:p>
    <w:p>
      <w:pPr>
        <w:pStyle w:val="BodyText"/>
        <w:spacing w:lineRule="auto" w:line="276"/>
        <w:rPr/>
      </w:pP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Výstava obrazů Zdeňky Rusnokové.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Style w:val="Strong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0"/>
        <w:rPr>
          <w:rStyle w:val="Strong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pacing w:val="0"/>
          <w:sz w:val="22"/>
          <w:szCs w:val="22"/>
          <w:shd w:fill="auto" w:val="clear"/>
        </w:rPr>
        <w:t>Do 30. 6. 2026</w:t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příběh (jednoho) objektivu</w:t>
      </w:r>
    </w:p>
    <w:p>
      <w:pPr>
        <w:pStyle w:val="BodyText"/>
        <w:spacing w:lineRule="auto" w:line="276"/>
        <w:rPr/>
      </w:pP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Výstava fotografií Karla Šuly.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Style w:val="Strong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Šrámkova 2, Havířov-Podlesí</w:t>
      </w:r>
    </w:p>
    <w:p>
      <w:pPr>
        <w:pStyle w:val="Normal"/>
        <w:spacing w:lineRule="auto" w:line="276" w:before="0" w:after="0"/>
        <w:rPr/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8. 6.–31. 7. 2026</w:t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H</w:t>
      </w:r>
      <w:r>
        <w:rPr>
          <w:rStyle w:val="Strong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imaláje</w:t>
      </w:r>
    </w:p>
    <w:p>
      <w:pPr>
        <w:pStyle w:val="BodyText"/>
        <w:spacing w:lineRule="auto" w:line="276"/>
        <w:rPr/>
      </w:pP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hlédnout v Galerii po schodech výstavu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     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 názvem Himaláje fotografa Karla Kocicha. Slavnostní zahájení výstavy proběhne 8. června od 18 hodin v prostorách knihovny na ul. Svornosti.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Style w:val="Strong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0" w:after="0"/>
        <w:rPr>
          <w:rStyle w:val="Strong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</w:pPr>
      <w:r>
        <w:rPr/>
      </w:r>
    </w:p>
    <w:p>
      <w:pPr>
        <w:pStyle w:val="Normal"/>
        <w:spacing w:lineRule="auto" w:line="276" w:before="0" w:after="0"/>
        <w:jc w:val="end"/>
        <w:rPr>
          <w:rFonts w:ascii="Liberation Sans" w:hAnsi="Liberation Sans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distT="0" distB="0" distL="0" distR="0" simplePos="0" relativeHeight="14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-262255</wp:posOffset>
                </wp:positionV>
                <wp:extent cx="36195" cy="720090"/>
                <wp:effectExtent l="635" t="635" r="635" b="635"/>
                <wp:wrapNone/>
                <wp:docPr id="13" name="Tva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72000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dd0033" stroked="t" o:allowincell="f" style="position:absolute;margin-left:27.45pt;margin-top:-20.65pt;width:2.8pt;height:56.6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trong"/>
          <w:rFonts w:ascii="Liberation Sans" w:hAnsi="Liberation Sans"/>
          <w:i w:val="false"/>
          <w:caps/>
          <w:color w:val="DD0033"/>
          <w:spacing w:val="0"/>
          <w:sz w:val="52"/>
          <w:szCs w:val="52"/>
        </w:rPr>
        <w:t>nové služby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Hudebním oddělení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můžete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využít novou službu pro veřejnost – laminování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 kroužková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vazba. Potřebujete svázat skripta, seminární práci či něco jen tak pro sebe? Přijďte si to do knihovny svázat do kroužkové vazby. Nebo byste potřebovali spíše něco zalaminovat do fólie? I tuto novou službu můžete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       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 nás využít.</w:t>
      </w:r>
    </w:p>
    <w:p>
      <w:pPr>
        <w:pStyle w:val="Normal"/>
        <w:spacing w:lineRule="auto" w:line="276" w:before="0" w:after="0"/>
        <w:jc w:val="end"/>
        <w:rPr>
          <w:rFonts w:ascii="Liberation Sans" w:hAnsi="Liberation Sans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distT="0" distB="0" distL="0" distR="0" simplePos="0" relativeHeight="15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-280035</wp:posOffset>
                </wp:positionV>
                <wp:extent cx="36195" cy="756285"/>
                <wp:effectExtent l="1270" t="635" r="0" b="635"/>
                <wp:wrapNone/>
                <wp:docPr id="14" name="Tvar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75636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dd0033" stroked="t" o:allowincell="f" style="position:absolute;margin-left:28.9pt;margin-top:-22.1pt;width:2.8pt;height:59.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trong"/>
          <w:rFonts w:ascii="Liberation Sans" w:hAnsi="Liberation Sans"/>
          <w:i w:val="false"/>
          <w:caps/>
          <w:color w:val="DD0033"/>
          <w:spacing w:val="0"/>
          <w:sz w:val="52"/>
          <w:szCs w:val="52"/>
        </w:rPr>
        <w:t>Vzdělávání</w:t>
      </w:r>
    </w:p>
    <w:p>
      <w:pPr>
        <w:pStyle w:val="Normal"/>
        <w:spacing w:lineRule="auto" w:line="276" w:before="0" w:after="113"/>
        <w:rPr>
          <w:rStyle w:val="Strong"/>
          <w:rFonts w:ascii="Liberation Sans" w:hAnsi="Liberation Sans" w:eastAsia="Microsoft YaHei" w:cs="Mangal"/>
          <w:b w:val="false"/>
          <w:bCs w:val="false"/>
          <w:i w:val="false"/>
          <w:caps w:val="false"/>
          <w:smallCaps w:val="false"/>
          <w:color w:val="168253"/>
          <w:spacing w:val="4"/>
          <w:sz w:val="22"/>
          <w:szCs w:val="22"/>
          <w:shd w:fill="auto" w:val="clear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trong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digitální odysea</w:t>
      </w:r>
    </w:p>
    <w:p>
      <w:pPr>
        <w:pStyle w:val="BodyText"/>
        <w:spacing w:lineRule="auto" w:line="276"/>
        <w:rPr/>
      </w:pP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 rámci projektu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Digitální odysea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 nabízíme seniorům od 65 let individuální pomoc při ovládání chytrého telefonu nebo tabletu. Konzultaci si můžete domluvit osobně v 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Půjčovně pro dospělé 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na ulici Svornosti 2 nebo na telefonu 597 317 215.</w:t>
      </w:r>
    </w:p>
    <w:p>
      <w:pPr>
        <w:pStyle w:val="Normal"/>
        <w:spacing w:lineRule="auto" w:line="276" w:before="113" w:after="57"/>
        <w:rPr/>
      </w:pPr>
      <w:r>
        <w:rPr>
          <w:rStyle w:val="Strong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Půjčovna pro dospělé, Svornosti 2, Havířov </w:t>
      </w:r>
    </w:p>
    <w:p>
      <w:pPr>
        <w:pStyle w:val="Normal"/>
        <w:spacing w:lineRule="auto" w:line="276" w:before="0" w:after="113"/>
        <w:rPr>
          <w:rFonts w:ascii="Liberation Sans" w:hAnsi="Liberation Sans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jc w:val="end"/>
        <w:rPr>
          <w:rFonts w:ascii="Liberation Sans" w:hAnsi="Liberation Sans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distT="0" distB="0" distL="0" distR="0" simplePos="0" relativeHeight="16" behindDoc="0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-711835</wp:posOffset>
                </wp:positionV>
                <wp:extent cx="36195" cy="1619885"/>
                <wp:effectExtent l="1270" t="635" r="0" b="635"/>
                <wp:wrapNone/>
                <wp:docPr id="15" name="Tva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62000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dd0033" stroked="t" o:allowincell="f" style="position:absolute;margin-left:62.9pt;margin-top:-56.1pt;width:2.8pt;height:127.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trong"/>
          <w:rFonts w:ascii="Liberation Sans" w:hAnsi="Liberation Sans"/>
          <w:b/>
          <w:bCs/>
          <w:i w:val="false"/>
          <w:caps/>
          <w:color w:val="DD0033"/>
          <w:sz w:val="52"/>
          <w:szCs w:val="52"/>
        </w:rPr>
        <w:t>tábor</w:t>
      </w:r>
    </w:p>
    <w:p>
      <w:pPr>
        <w:pStyle w:val="Normal"/>
        <w:spacing w:lineRule="auto" w:line="276"/>
        <w:rPr>
          <w:rStyle w:val="Strong"/>
          <w:rFonts w:ascii="Liberation Sans" w:hAnsi="Liberation Sans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/>
      </w:pP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Pátý ročník příměstského tábora pořádaného knihovnou je tady! Během pěti dnů se děti vydají na dobrodružnou výpravu za poznáním čtyř živlů – vody, ohně, země a vzduchu. Společně objevíme tajemství přírody i sílu živlů kolem nás. Navštívíme například přehradní hráz nebo muzeum meteoritu, které nám poodhalí příběhy z hlubin vesmíru a země. Každý den bude zasvěcen jednomu z živlů a doplněn tematickými hrami, pokusy, soutěžemi a kreativním tvořením. Čeká nás pět dnů plných objevování, zábavy a dobrodružství!</w:t>
      </w:r>
    </w:p>
    <w:p>
      <w:pPr>
        <w:pStyle w:val="Normal"/>
        <w:spacing w:lineRule="auto" w:line="276" w:before="114" w:after="114"/>
        <w:rPr/>
      </w:pPr>
      <w:r>
        <w:rPr>
          <w:rStyle w:val="Strong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Tábor je již obsazen a přijímáme pouze náhradníky.</w:t>
      </w:r>
      <w:r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</w:p>
    <w:p>
      <w:pPr>
        <w:pStyle w:val="Normal"/>
        <w:spacing w:lineRule="auto" w:line="276"/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68580</wp:posOffset>
            </wp:positionV>
            <wp:extent cx="2789555" cy="1496060"/>
            <wp:effectExtent l="0" t="0" r="0" b="0"/>
            <wp:wrapNone/>
            <wp:docPr id="16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4681" r="0" b="44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4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spacing w:lineRule="auto" w:line="276" w:before="0" w:after="113"/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BodyText"/>
        <w:spacing w:lineRule="auto" w:line="276" w:before="0" w:after="113"/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BodyText"/>
        <w:spacing w:lineRule="auto" w:line="276" w:before="0" w:after="113"/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BodyText"/>
        <w:spacing w:lineRule="auto" w:line="276" w:before="0" w:after="113"/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BodyText"/>
        <w:spacing w:lineRule="auto" w:line="276" w:before="0" w:after="113"/>
        <w:rPr>
          <w:rStyle w:val="Strong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Symbol">
    <w:charset w:val="ee" w:characterSet="windows-1250"/>
    <w:family w:val="auto"/>
    <w:pitch w:val="default"/>
  </w:font>
  <w:font w:name="OpenSymbol">
    <w:altName w:val="Arial Unicode MS"/>
    <w:charset w:val="ee" w:characterSet="windows-1250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94"/>
  <w:defaultTabStop w:val="720"/>
  <w:autoHyphenation w:val="true"/>
  <w:hyphenationZone w:val="0"/>
  <w:compat>
    <w:adjustLineHeightInTable/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Heading1">
    <w:name w:val="heading 1"/>
    <w:basedOn w:val="Nadpis"/>
    <w:qFormat/>
    <w:pPr/>
    <w:rPr/>
  </w:style>
  <w:style w:type="paragraph" w:styleId="Heading2">
    <w:name w:val="heading 2"/>
    <w:basedOn w:val="Nadpis"/>
    <w:qFormat/>
    <w:pPr/>
    <w:rPr/>
  </w:style>
  <w:style w:type="paragraph" w:styleId="Heading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Blokovcitace">
    <w:name w:val="Bloková citace"/>
    <w:basedOn w:val="Normal"/>
    <w:qFormat/>
    <w:pPr/>
    <w:rPr/>
  </w:style>
  <w:style w:type="paragraph" w:styleId="Title">
    <w:name w:val="Title"/>
    <w:basedOn w:val="Nadpis"/>
    <w:qFormat/>
    <w:pPr/>
    <w:rPr/>
  </w:style>
  <w:style w:type="paragraph" w:styleId="Subtitle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2163</TotalTime>
  <Application>LibreOffice/26.2.1.2$Windows_X86_64 LibreOffice_project/620$Build-2</Application>
  <AppVersion>15.0000</AppVersion>
  <Pages>2</Pages>
  <Words>763</Words>
  <Characters>4087</Characters>
  <CharactersWithSpaces>4853</CharactersWithSpaces>
  <Paragraphs>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2026-05-26T14:44:02Z</cp:lastPrinted>
  <dcterms:modified xsi:type="dcterms:W3CDTF">2026-05-26T14:43:25Z</dcterms:modified>
  <cp:revision>169</cp:revision>
  <dc:subject/>
  <dc:title/>
</cp:coreProperties>
</file>