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063899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063899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f9c766"/>
                <v:stroke color="#063899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4129405"/>
                <wp:effectExtent l="635" t="1270" r="635" b="0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4129560"/>
                        </a:xfrm>
                        <a:prstGeom prst="rect">
                          <a:avLst/>
                        </a:prstGeom>
                        <a:solidFill>
                          <a:srgbClr val="c705c1"/>
                        </a:solidFill>
                        <a:ln w="0">
                          <a:solidFill>
                            <a:srgbClr val="c705c1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c705c1" stroked="t" o:allowincell="f" style="position:absolute;margin-left:-14.15pt;margin-top:0.55pt;width:26.9pt;height:325.1pt;mso-wrap-style:none;v-text-anchor:middle">
                <v:fill o:detectmouseclick="t" color2="#38fa3e"/>
                <v:stroke color="#c705c1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C705C1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2025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3899"/>
          <w:spacing w:val="4"/>
          <w:sz w:val="72"/>
          <w:szCs w:val="72"/>
        </w:rPr>
        <w:t>Leden</w:t>
      </w:r>
    </w:p>
    <w:p>
      <w:pPr>
        <w:pStyle w:val="Normal"/>
        <w:tabs>
          <w:tab w:val="clear" w:pos="720"/>
          <w:tab w:val="left" w:pos="625" w:leader="none"/>
        </w:tabs>
        <w:spacing w:lineRule="auto" w:line="276" w:before="227" w:after="113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5"/>
          <w:szCs w:val="25"/>
        </w:rPr>
        <w:t>Rozšiřujeme síť výdejních a návratových boxů</w:t>
      </w:r>
    </w:p>
    <w:p>
      <w:pPr>
        <w:pStyle w:val="Normal"/>
        <w:spacing w:lineRule="auto" w:line="276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Nestíháte přijít do knihovny během provozní doby? Nezoufejte. Předem objednané tituly si můžete vyzvedávat prostřednictvím našich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výdejních boxů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a to na pobočkách Svornosti v Havířově-Městě, Občanská v Dolních Datyních a nově také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pobočce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Šrámkova v Havířově-Podlesí.</w:t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Tlotextu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Vracet výpůjčky pak můžete prostřednictvím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návratových boxů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, které jsou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umístěny na téměř každé pobočce knihovny (s výjimkou poboček Hornosušská a U Jeslí). Nově se návratový box nachází také před expozicí Historie psaná uhlím na Pavlovov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ě ulici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5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63899"/>
                        </a:solidFill>
                        <a:ln w="0">
                          <a:solidFill>
                            <a:srgbClr val="063899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063899" stroked="t" o:allowincell="f" style="position:absolute;margin-left:57.2pt;margin-top:-50.4pt;width:2.8pt;height:116.15pt;mso-wrap-style:none;v-text-anchor:middle;rotation:270">
                <v:fill o:detectmouseclick="t" color2="#f9c766"/>
                <v:stroke color="#063899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3899"/>
          <w:sz w:val="52"/>
          <w:szCs w:val="52"/>
        </w:rPr>
        <w:t>Pro děti</w:t>
      </w:r>
    </w:p>
    <w:p>
      <w:pPr>
        <w:pStyle w:val="Normal"/>
        <w:spacing w:lineRule="auto" w:line="276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7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Celý leden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C705C1"/>
          <w:spacing w:val="4"/>
          <w:sz w:val="24"/>
          <w:szCs w:val="24"/>
        </w:rPr>
        <w:t>Poznej pohádku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 lednu jsme pro malé čtenáře připravili pohádkovou soutěž. Děti mohou hádat názvy známých klasických i moderních pohádek podle krátkých úryvků.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děti, Svornosti 2, Havířov-Město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rFonts w:ascii="Liberation Sans" w:hAnsi="Liberation Sans"/>
          <w:b/>
          <w:b w:val="false"/>
          <w:bCs w:val="false"/>
          <w:color w:val="1A6F1B"/>
          <w:sz w:val="22"/>
          <w:szCs w:val="22"/>
        </w:rPr>
      </w:pPr>
      <w:r>
        <w:rPr/>
      </w:r>
    </w:p>
    <w:p>
      <w:pPr>
        <w:pStyle w:val="Normal"/>
        <w:spacing w:lineRule="auto" w:line="276" w:before="0" w:after="57"/>
        <w:ind w:left="0" w:right="0" w:hanging="0"/>
        <w:rPr/>
      </w:pPr>
      <w:r>
        <w:rPr>
          <w:rStyle w:val="Silnzdraznn"/>
          <w:rFonts w:ascii="Liberation Sans" w:hAnsi="Liberation Sans"/>
          <w:b/>
          <w:bCs w:val="false"/>
          <w:color w:val="063899"/>
          <w:sz w:val="22"/>
          <w:szCs w:val="22"/>
        </w:rPr>
        <w:t>3. 1</w:t>
      </w:r>
      <w:r>
        <w:rPr>
          <w:rStyle w:val="Silnzdraznn"/>
          <w:rFonts w:ascii="Liberation Sans" w:hAnsi="Liberation Sans"/>
          <w:b/>
          <w:bCs w:val="false"/>
          <w:color w:val="063899"/>
          <w:sz w:val="22"/>
          <w:szCs w:val="22"/>
        </w:rPr>
        <w:t>. od 1</w:t>
      </w:r>
      <w:r>
        <w:rPr>
          <w:rStyle w:val="Silnzdraznn"/>
          <w:rFonts w:ascii="Liberation Sans" w:hAnsi="Liberation Sans"/>
          <w:b/>
          <w:bCs w:val="false"/>
          <w:color w:val="063899"/>
          <w:sz w:val="22"/>
          <w:szCs w:val="22"/>
        </w:rPr>
        <w:t>4 d</w:t>
      </w:r>
      <w:r>
        <w:rPr>
          <w:rStyle w:val="Silnzdraznn"/>
          <w:rFonts w:ascii="Liberation Sans" w:hAnsi="Liberation Sans"/>
          <w:b/>
          <w:bCs w:val="false"/>
          <w:color w:val="063899"/>
          <w:sz w:val="22"/>
          <w:szCs w:val="22"/>
        </w:rPr>
        <w:t>o 1</w:t>
      </w:r>
      <w:r>
        <w:rPr>
          <w:rStyle w:val="Silnzdraznn"/>
          <w:rFonts w:ascii="Liberation Sans" w:hAnsi="Liberation Sans"/>
          <w:b/>
          <w:bCs w:val="false"/>
          <w:color w:val="063899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063899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/>
          <w:bCs/>
          <w:caps/>
          <w:color w:val="C705C1"/>
          <w:spacing w:val="4"/>
          <w:sz w:val="25"/>
          <w:szCs w:val="25"/>
        </w:rPr>
        <w:t>Robo</w:t>
      </w:r>
      <w:r>
        <w:rPr>
          <w:rStyle w:val="Silnzdraznn"/>
          <w:rFonts w:ascii="Liberation Sans" w:hAnsi="Liberation Sans"/>
          <w:b/>
          <w:bCs/>
          <w:caps/>
          <w:color w:val="C705C1"/>
          <w:spacing w:val="4"/>
          <w:sz w:val="25"/>
          <w:szCs w:val="25"/>
        </w:rPr>
        <w:t>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si vyzkoušet programování robotů, skládání robotických stavebnic či tvorbu pomocí 3D per.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kce je vhodná pro děti všech věkových kategorií i dospělé a zaručuje spoustu zábavy.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Půjčovna pro děti, Svornosti 2, Havířov-Město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15. 1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5"/>
          <w:szCs w:val="25"/>
        </w:rPr>
        <w:t>Vlčí les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Trochu tajemný, trochu dobrodružný příběh o tom, že silné přátelské pouto může vzniknout i tam, kde je na začátku nedůvěra a strach. Pro děti od 2 do 6 let.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, Havířov-Šumbark</w:t>
      </w:r>
    </w:p>
    <w:p>
      <w:pPr>
        <w:pStyle w:val="Normal"/>
        <w:spacing w:lineRule="auto" w:line="276" w:before="0" w:after="0"/>
        <w:ind w:left="0" w:right="0" w:hanging="0"/>
        <w:rPr>
          <w:rStyle w:val="Silnzdraznn"/>
          <w:i w:val="false"/>
          <w:caps w:val="false"/>
          <w:smallCaps w:val="false"/>
          <w:color w:val="000000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22. 1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5"/>
          <w:szCs w:val="25"/>
        </w:rPr>
        <w:t>Zima kouzlí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Budeme číst pohádkové příběhy, ukážeme si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zimní sporty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, postavíme sněhuláka a namalujeme si čarovné obrázky. Pro děti od 2 do 5 let.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ezervace na tel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597 317 225 nebo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29. 1.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C705C1"/>
          <w:spacing w:val="0"/>
          <w:sz w:val="24"/>
          <w:szCs w:val="24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C705C1"/>
          <w:spacing w:val="0"/>
          <w:sz w:val="24"/>
          <w:szCs w:val="24"/>
        </w:rPr>
        <w:t>Modrý tuč</w:t>
      </w:r>
      <w:r>
        <w:rPr>
          <w:rStyle w:val="Silnzdraznn"/>
          <w:rFonts w:ascii="Liberation Sans" w:hAnsi="Liberation Sans"/>
          <w:b/>
          <w:bCs/>
          <w:i w:val="false"/>
          <w:caps/>
          <w:color w:val="C705C1"/>
          <w:spacing w:val="0"/>
          <w:sz w:val="24"/>
          <w:szCs w:val="24"/>
        </w:rPr>
        <w:t>ň</w:t>
      </w:r>
      <w:r>
        <w:rPr>
          <w:rStyle w:val="Silnzdraznn"/>
          <w:rFonts w:ascii="Liberation Sans" w:hAnsi="Liberation Sans"/>
          <w:i w:val="false"/>
          <w:caps/>
          <w:color w:val="C705C1"/>
          <w:spacing w:val="0"/>
          <w:sz w:val="24"/>
          <w:szCs w:val="24"/>
        </w:rPr>
        <w:t>ák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Najde malý tučňák přátele, i když není jako ostatní?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Rezervace na tel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597 317 234 nebo e-mailu knihgs@knih-havirov.cz.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8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063899"/>
                        </a:solidFill>
                        <a:ln w="0">
                          <a:solidFill>
                            <a:srgbClr val="063899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063899" stroked="t" o:allowincell="f" style="position:absolute;margin-left:24.6pt;margin-top:-17.8pt;width:2.8pt;height:50.95pt;mso-wrap-style:none;v-text-anchor:middle;rotation:270">
                <v:fill o:detectmouseclick="t" color2="#f9c766"/>
                <v:stroke color="#063899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63899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063899"/>
          <w:sz w:val="52"/>
          <w:szCs w:val="52"/>
        </w:rPr>
        <w:t>ospělé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1A6F1B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9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8.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. v 17.30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5"/>
          <w:szCs w:val="25"/>
        </w:rPr>
        <w:t>Kineziologický kurz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etkání příznivců kineziologie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vede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J. Mažgut.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13. 1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10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5"/>
          <w:szCs w:val="25"/>
        </w:rPr>
        <w:t>Posezení u karet a dobré knihy</w:t>
      </w:r>
    </w:p>
    <w:p>
      <w:pPr>
        <w:pStyle w:val="Normal"/>
        <w:spacing w:lineRule="auto" w:line="276" w:before="57" w:after="57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Setkání zájemkyň o žolíky doplněné představením knižních novinek.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21. 1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6.30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C705C1"/>
          <w:spacing w:val="4"/>
          <w:sz w:val="25"/>
          <w:szCs w:val="25"/>
        </w:rPr>
        <w:t xml:space="preserve">Kurz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C705C1"/>
          <w:spacing w:val="4"/>
          <w:sz w:val="25"/>
          <w:szCs w:val="25"/>
        </w:rPr>
        <w:t>křiš</w:t>
      </w:r>
      <w:r>
        <w:rPr>
          <w:rStyle w:val="Silnzdraznn"/>
          <w:rFonts w:eastAsia="Microsoft YaHei" w:cs="Mangal" w:ascii="Liberation Sans" w:hAnsi="Liberation Sans"/>
          <w:b/>
          <w:bCs/>
          <w:i w:val="false"/>
          <w:caps/>
          <w:color w:val="C705C1"/>
          <w:spacing w:val="4"/>
          <w:sz w:val="25"/>
          <w:szCs w:val="25"/>
        </w:rPr>
        <w:t>ť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C705C1"/>
          <w:spacing w:val="4"/>
          <w:sz w:val="25"/>
          <w:szCs w:val="25"/>
        </w:rPr>
        <w:t>álové pryskyřice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Šperky s květy zalévané do lůžka – vyrobíte si náušnice nebo náhrdelník z chirurgické oceli a pravých květin. Kurz je pro dospělé i děti (podle šikovnosti cca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od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10 let). Cena za kurz je 250 Kč (veškerý materiál je v ceně). Kurz vede zkušená lektorka Šárka Dvořáková.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Rezervace na e-mailu dospeli@knih-havirov.cz nebo na tel. 597 317 219.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Šrámkova 2, Havířov-Podlesí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22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.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5"/>
          <w:szCs w:val="25"/>
        </w:rPr>
        <w:t>Posezení nad knihami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zkrátit zimu u dobrého čaje a u nových knih.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U Jeslí 2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, Havířov-Šumbark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23. 1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C705C1"/>
          <w:spacing w:val="4"/>
          <w:sz w:val="24"/>
          <w:szCs w:val="24"/>
        </w:rPr>
        <w:t xml:space="preserve">Monča: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C705C1"/>
          <w:spacing w:val="4"/>
          <w:sz w:val="24"/>
          <w:szCs w:val="24"/>
        </w:rPr>
        <w:t>Přírodní svíčky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Budeme tvořit přírodní, vonné, ekologické svíčky.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Rezervace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e-mailu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sucha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@knih-havirov.cz nebo na tel. 597 317 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27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Hornosušská 2, Havířov-Prostřední Suchá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30. 1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. v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6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C705C1"/>
          <w:spacing w:val="4"/>
          <w:sz w:val="24"/>
          <w:szCs w:val="24"/>
        </w:rPr>
        <w:t xml:space="preserve">Monča: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C705C1"/>
          <w:spacing w:val="4"/>
          <w:sz w:val="24"/>
          <w:szCs w:val="24"/>
        </w:rPr>
        <w:t>mýdla a krabičky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Budeme tvořit mýdla a krabičky s potiskem. Rezervace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e-mailu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sucha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@knih-havirov.cz nebo na tel. 597 317 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27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Hornosušská 2, Havířov-Prostřední Suchá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30. 1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17.30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C705C1"/>
          <w:spacing w:val="4"/>
          <w:sz w:val="24"/>
          <w:szCs w:val="24"/>
        </w:rPr>
        <w:t>Jak homeopatie dokáže regenerovat organismus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Akademie klasické homeopatie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ás zv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na přednášku MUDr. Jan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Hlavsov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é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(dětská lékařka a homeopatka). Vstupné 50 Kč. Přihlášení formou sms: „HAVIROV a počet osob“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 tel.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601 577 286.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Půjčovna pro dospělé,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Š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rámkova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Každé úterý v 9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C705C1"/>
          <w:spacing w:val="4"/>
          <w:sz w:val="25"/>
          <w:szCs w:val="25"/>
        </w:rPr>
        <w:t>Cvičení s Hankou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Cvičení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na pomezí strečinku a jógy. 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Půjčovna pro dospělé,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Město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0" name="Tvar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f2f6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5" fillcolor="#f2f6fd" stroked="t" o:allowincell="f" style="position:absolute;margin-left:-14.15pt;margin-top:-22.7pt;width:280.6pt;height:595.25pt;mso-wrap-style:none;v-text-anchor:middle">
                <v:fill o:detectmouseclick="t" color2="#0d09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1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63899"/>
                        </a:solidFill>
                        <a:ln w="0">
                          <a:solidFill>
                            <a:srgbClr val="063899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063899" stroked="t" o:allowincell="f" style="position:absolute;margin-left:57.2pt;margin-top:-50.4pt;width:2.8pt;height:116.15pt;mso-wrap-style:none;v-text-anchor:middle;rotation:270">
                <v:fill o:detectmouseclick="t" color2="#f9c766"/>
                <v:stroke color="#063899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063899"/>
          <w:sz w:val="52"/>
          <w:szCs w:val="52"/>
        </w:rPr>
        <w:t>výstavy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12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6. 1.-31. 1.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C705C1"/>
          <w:spacing w:val="4"/>
          <w:sz w:val="25"/>
          <w:szCs w:val="25"/>
        </w:rPr>
        <w:t>Uloupené umění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Putovní výstava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přibližuje problematiku výzkumu provenience uměleckých děl zkonfiskovaných v období II. světové války a způsoby zabavování majetku v průběhu okupace. Na osudech původních vlastníků jsou představeny nejen jejich sbírky, válečné a poválečné nakládání s uměleckými artefakty, ale též jednotlivé instituce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spravující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židovský majetek. 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Hudební oddělení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left</wp:align>
            </wp:positionH>
            <wp:positionV relativeFrom="paragraph">
              <wp:posOffset>73660</wp:posOffset>
            </wp:positionV>
            <wp:extent cx="2068195" cy="2926715"/>
            <wp:effectExtent l="0" t="0" r="0" b="0"/>
            <wp:wrapNone/>
            <wp:docPr id="13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9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. 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 xml:space="preserve">. v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17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5"/>
          <w:szCs w:val="25"/>
        </w:rPr>
        <w:t>Cesty kresby a slova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Vernisáž výstavy Ludvíka Zástěry.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Obrazy básněmi doplní Miloslav Janoušek. Výstava potrvá do 28. 2.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J. Seiferta 8, Havířov-Město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14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063899"/>
                        </a:solidFill>
                        <a:ln w="0">
                          <a:solidFill>
                            <a:srgbClr val="063899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063899" stroked="t" o:allowincell="f" style="position:absolute;margin-left:24.6pt;margin-top:-17.8pt;width:2.8pt;height:50.95pt;mso-wrap-style:none;v-text-anchor:middle;rotation:270">
                <v:fill o:detectmouseclick="t" color2="#f9c766"/>
                <v:stroke color="#063899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i w:val="false"/>
          <w:caps/>
          <w:color w:val="063899"/>
          <w:spacing w:val="0"/>
          <w:sz w:val="52"/>
          <w:szCs w:val="52"/>
        </w:rPr>
        <w:t>Vzdělávání</w:t>
      </w:r>
    </w:p>
    <w:p>
      <w:pPr>
        <w:pStyle w:val="Normal"/>
        <w:spacing w:lineRule="auto" w:line="276" w:before="0" w:after="0"/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</w:pPr>
      <w:r>
        <w:rPr/>
      </w:r>
    </w:p>
    <w:p>
      <w:pPr>
        <w:pStyle w:val="Normal"/>
        <w:spacing w:lineRule="auto" w:line="276" w:before="0" w:after="57"/>
        <w:rPr/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1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6. 2.-27. 3.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5"/>
          <w:szCs w:val="25"/>
        </w:rPr>
        <w:t>Kurz Trénování paměti pro seniory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Nabízíme kurz trénování paměti pro začátečníky, který bude probíhat ve čtvrtky od 9 do 10 hodin. Účastníci kurzu si osvojí techniky, které usnadňují zapamatování. Součástí je také trocha teorie a logická, oddechová a koncentrační cvičení. Zájemci se mohou hlásit během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ledna osobně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či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tel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efonicky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597 317 215. Účast je garantována po zaplacení kurzovného, které činí 200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63899"/>
          <w:sz w:val="22"/>
          <w:szCs w:val="22"/>
          <w:shd w:fill="auto" w:val="clear"/>
        </w:rPr>
        <w:t>Od 27. 1. v 9 hodin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6"/>
          <w:szCs w:val="26"/>
        </w:rPr>
        <w:t>Virtuální Univerzita 3. věku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U3V zahajuje letní semestr 202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4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/202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Témata kurzů zní: </w:t>
      </w:r>
      <w:r>
        <w:rPr>
          <w:rStyle w:val="Silnzdraznn"/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</w:rPr>
        <w:t>Osobnosti světové architektury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a </w:t>
      </w:r>
      <w:r>
        <w:rPr>
          <w:rStyle w:val="Silnzdraznn"/>
          <w:rFonts w:ascii="Liberation Sans" w:hAnsi="Liberation Sans"/>
          <w:b w:val="false"/>
          <w:bCs w:val="false"/>
          <w:i/>
          <w:iCs/>
          <w:caps w:val="false"/>
          <w:smallCaps w:val="false"/>
          <w:color w:val="000000"/>
          <w:spacing w:val="0"/>
          <w:sz w:val="21"/>
          <w:szCs w:val="21"/>
        </w:rPr>
        <w:t>Obklopeni textilem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Studia se mohou účastnit občané ČR důchodového věku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invalidní důchodci.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Přednášky se konají jednou za 14 dní. Každý kurz obsahuje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šest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videopřednášek.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Bližší informace na tel. 597 317 213.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Cena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za semestr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činí 450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Hudební oddělení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Svornosti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 2, Havířov-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Město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C705C1"/>
          <w:spacing w:val="4"/>
          <w:sz w:val="25"/>
          <w:szCs w:val="25"/>
        </w:rPr>
        <w:t>Digitální odysea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rámci projektu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Digitální odysea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nabízíme seniorům od 65 let individuální pomoc při ovládání chytrého telefonu nebo tabletu. Konzultaci si můžete domluvit osobně 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</w:rPr>
        <w:t xml:space="preserve">Půjčovně pro dospělé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ulici Svornosti 2 nebo na telefonu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597 317 215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dospělé, Svornosti 2, Havířov-Město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2474</TotalTime>
  <Application>LibreOffice/7.3.7.2$Linux_X86_64 LibreOffice_project/30$Build-2</Application>
  <AppVersion>15.0000</AppVersion>
  <Pages>2</Pages>
  <Words>797</Words>
  <Characters>4452</Characters>
  <CharactersWithSpaces>5173</CharactersWithSpaces>
  <Paragraphs>80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2024-12-17T14:49:35Z</dcterms:modified>
  <cp:revision>177</cp:revision>
  <dc:subject/>
  <dc:title/>
</cp:coreProperties>
</file>